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7C473A">
        <w:rPr>
          <w:b/>
          <w:sz w:val="40"/>
          <w:szCs w:val="40"/>
        </w:rPr>
        <w:t>7611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7C473A" w:rsidRDefault="007C473A" w:rsidP="007C473A">
      <w:r>
        <w:t>Hydrex 7611 je vysoce efektivní neoxidační biocid ve vodném roztoku.</w:t>
      </w:r>
    </w:p>
    <w:p w:rsidR="007C473A" w:rsidRDefault="007C473A" w:rsidP="007C473A">
      <w:r>
        <w:t>Při správné aplikaci to je velice rychle působící neoxidační biocid a je velmi účinný proti širokému spektru mikroorganismů.</w:t>
      </w:r>
    </w:p>
    <w:p w:rsidR="007C473A" w:rsidRDefault="007C473A" w:rsidP="007C473A">
      <w:r>
        <w:t>Hydrex 7611 je zcela mísitelný s vodou v jakémkoli poměru.</w:t>
      </w:r>
    </w:p>
    <w:p w:rsidR="007C473A" w:rsidRDefault="007C473A" w:rsidP="007C473A">
      <w:r>
        <w:t>Hydrex 7611 je používán k regulaci množství bakterií a snížení biologického znečištění v různých vodních systémech:</w:t>
      </w:r>
    </w:p>
    <w:p w:rsidR="007C473A" w:rsidRDefault="007C473A" w:rsidP="007C473A">
      <w:r>
        <w:t>- uzavřené</w:t>
      </w:r>
    </w:p>
    <w:p w:rsidR="007C473A" w:rsidRDefault="007C473A" w:rsidP="007C473A">
      <w:r>
        <w:t>- otevřené recirkulační</w:t>
      </w:r>
    </w:p>
    <w:p w:rsidR="007C473A" w:rsidRDefault="007C473A" w:rsidP="007C473A">
      <w:r>
        <w:t>- pro systémy s reverzní osmózou</w:t>
      </w:r>
    </w:p>
    <w:p w:rsidR="007C473A" w:rsidRDefault="007C473A" w:rsidP="007C473A">
      <w:r>
        <w:t>- ultrafiltrace</w:t>
      </w:r>
    </w:p>
    <w:p w:rsidR="007C473A" w:rsidRDefault="007C473A" w:rsidP="007C473A">
      <w:r>
        <w:t>- mikrofiltrace</w:t>
      </w:r>
    </w:p>
    <w:p w:rsidR="007C473A" w:rsidRDefault="007C473A" w:rsidP="007C473A">
      <w:r>
        <w:t>- pro průmyslovou úpravu vody</w:t>
      </w:r>
    </w:p>
    <w:p w:rsidR="004401A1" w:rsidRDefault="004401A1" w:rsidP="004401A1">
      <w:pPr>
        <w:autoSpaceDE w:val="0"/>
        <w:autoSpaceDN w:val="0"/>
        <w:adjustRightInd w:val="0"/>
        <w:spacing w:after="0" w:line="240" w:lineRule="auto"/>
        <w:ind w:left="426"/>
      </w:pPr>
    </w:p>
    <w:p w:rsidR="00943710" w:rsidRDefault="00943710" w:rsidP="00E81558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7C473A" w:rsidRPr="00DA6148" w:rsidRDefault="007C473A" w:rsidP="007C473A">
      <w:pPr>
        <w:rPr>
          <w:b/>
          <w:sz w:val="28"/>
          <w:szCs w:val="28"/>
        </w:rPr>
      </w:pPr>
    </w:p>
    <w:p w:rsidR="007C473A" w:rsidRDefault="007C473A" w:rsidP="007C473A">
      <w:r>
        <w:t>• Působnost proti širokému spektru mikroorganismů</w:t>
      </w:r>
    </w:p>
    <w:p w:rsidR="007C473A" w:rsidRDefault="007C473A" w:rsidP="007C473A">
      <w:r>
        <w:t>• Nízké aplikační dávky</w:t>
      </w:r>
    </w:p>
    <w:p w:rsidR="007C473A" w:rsidRDefault="007C473A" w:rsidP="007C473A">
      <w:r>
        <w:t>• Vysoce účinný</w:t>
      </w:r>
    </w:p>
    <w:p w:rsidR="007C473A" w:rsidRDefault="007C473A" w:rsidP="007C473A">
      <w:r>
        <w:t>• Koncentrovaný výrobek</w:t>
      </w:r>
    </w:p>
    <w:p w:rsidR="007C473A" w:rsidRDefault="007C473A" w:rsidP="007C473A"/>
    <w:p w:rsidR="004401A1" w:rsidRDefault="004401A1" w:rsidP="004401A1">
      <w:pPr>
        <w:autoSpaceDE w:val="0"/>
        <w:autoSpaceDN w:val="0"/>
        <w:adjustRightInd w:val="0"/>
        <w:spacing w:after="0" w:line="240" w:lineRule="auto"/>
        <w:ind w:left="993"/>
      </w:pPr>
    </w:p>
    <w:p w:rsidR="00943710" w:rsidRDefault="00E16999" w:rsidP="00F34BD4">
      <w:r>
        <w:rPr>
          <w:color w:val="4F81BD" w:themeColor="accent1"/>
        </w:rPr>
        <w:t>Specifikace</w:t>
      </w:r>
    </w:p>
    <w:p w:rsidR="007C473A" w:rsidRPr="009A46A3" w:rsidRDefault="007C473A" w:rsidP="007C473A">
      <w:pPr>
        <w:rPr>
          <w:color w:val="000000"/>
          <w:szCs w:val="24"/>
        </w:rPr>
      </w:pPr>
      <w:r w:rsidRPr="009A46A3">
        <w:rPr>
          <w:color w:val="000000"/>
          <w:szCs w:val="24"/>
        </w:rPr>
        <w:t>Vzhled: Čirá světle zelená kapalina</w:t>
      </w:r>
    </w:p>
    <w:p w:rsidR="007C473A" w:rsidRPr="009A46A3" w:rsidRDefault="007C473A" w:rsidP="007C473A">
      <w:pPr>
        <w:rPr>
          <w:color w:val="000000"/>
          <w:szCs w:val="24"/>
        </w:rPr>
      </w:pPr>
      <w:r w:rsidRPr="009A46A3">
        <w:rPr>
          <w:color w:val="000000"/>
          <w:szCs w:val="24"/>
        </w:rPr>
        <w:t>Měrná hmotnost při 25 ° C: 1</w:t>
      </w:r>
      <w:r>
        <w:rPr>
          <w:color w:val="000000"/>
          <w:szCs w:val="24"/>
        </w:rPr>
        <w:t>.41</w:t>
      </w:r>
      <w:r w:rsidRPr="009A46A3">
        <w:rPr>
          <w:color w:val="000000"/>
          <w:szCs w:val="24"/>
        </w:rPr>
        <w:t>-1</w:t>
      </w:r>
      <w:r>
        <w:rPr>
          <w:color w:val="000000"/>
          <w:szCs w:val="24"/>
        </w:rPr>
        <w:t>.81</w:t>
      </w:r>
    </w:p>
    <w:p w:rsidR="007C473A" w:rsidRPr="009A46A3" w:rsidRDefault="007C473A" w:rsidP="007C473A">
      <w:pPr>
        <w:rPr>
          <w:color w:val="000000"/>
          <w:szCs w:val="24"/>
        </w:rPr>
      </w:pPr>
      <w:r w:rsidRPr="009A46A3">
        <w:rPr>
          <w:color w:val="000000"/>
          <w:szCs w:val="24"/>
        </w:rPr>
        <w:t>Hodnota pH (při dodání): 2,5-4,0</w:t>
      </w:r>
    </w:p>
    <w:p w:rsidR="007C473A" w:rsidRPr="009A46A3" w:rsidRDefault="007C473A" w:rsidP="007C473A">
      <w:pPr>
        <w:rPr>
          <w:color w:val="000000"/>
          <w:szCs w:val="24"/>
        </w:rPr>
      </w:pPr>
      <w:r w:rsidRPr="009A46A3">
        <w:rPr>
          <w:color w:val="000000"/>
          <w:szCs w:val="24"/>
        </w:rPr>
        <w:t>Bod vzplanutí: N / A</w:t>
      </w:r>
    </w:p>
    <w:p w:rsidR="007C473A" w:rsidRPr="009A46A3" w:rsidRDefault="007C473A" w:rsidP="007C473A">
      <w:pPr>
        <w:rPr>
          <w:color w:val="000000"/>
          <w:szCs w:val="24"/>
        </w:rPr>
      </w:pPr>
      <w:r w:rsidRPr="009A46A3">
        <w:rPr>
          <w:color w:val="000000"/>
          <w:szCs w:val="24"/>
        </w:rPr>
        <w:t>Rozpustnost ve vodě: zcela mísitelný</w:t>
      </w:r>
    </w:p>
    <w:p w:rsidR="004401A1" w:rsidRPr="004401A1" w:rsidRDefault="004401A1" w:rsidP="004401A1">
      <w:pPr>
        <w:rPr>
          <w:color w:val="4F81BD" w:themeColor="accent1"/>
        </w:rPr>
      </w:pPr>
    </w:p>
    <w:p w:rsidR="004401A1" w:rsidRPr="004401A1" w:rsidRDefault="004401A1" w:rsidP="004401A1">
      <w:pPr>
        <w:rPr>
          <w:color w:val="4F81BD" w:themeColor="accent1"/>
        </w:rPr>
      </w:pPr>
      <w:r w:rsidRPr="004401A1">
        <w:rPr>
          <w:color w:val="4F81BD" w:themeColor="accent1"/>
        </w:rPr>
        <w:t>Aplikování přípravku</w:t>
      </w:r>
    </w:p>
    <w:p w:rsidR="007C473A" w:rsidRDefault="007C473A" w:rsidP="007C473A">
      <w:pPr>
        <w:rPr>
          <w:szCs w:val="24"/>
        </w:rPr>
      </w:pPr>
      <w:r>
        <w:rPr>
          <w:szCs w:val="24"/>
        </w:rPr>
        <w:t xml:space="preserve">Hydrex 7611 má vysokou účinnost </w:t>
      </w:r>
      <w:r w:rsidRPr="00CD11D1">
        <w:rPr>
          <w:szCs w:val="24"/>
        </w:rPr>
        <w:t>při nízkých dávkách pro</w:t>
      </w:r>
      <w:r>
        <w:rPr>
          <w:szCs w:val="24"/>
        </w:rPr>
        <w:t xml:space="preserve"> potlačení:</w:t>
      </w:r>
    </w:p>
    <w:p w:rsidR="007C473A" w:rsidRDefault="007C473A" w:rsidP="007C473A">
      <w:pPr>
        <w:rPr>
          <w:szCs w:val="24"/>
        </w:rPr>
      </w:pPr>
      <w:r>
        <w:rPr>
          <w:szCs w:val="24"/>
        </w:rPr>
        <w:t>-</w:t>
      </w:r>
      <w:r w:rsidRPr="00CD11D1">
        <w:rPr>
          <w:szCs w:val="24"/>
        </w:rPr>
        <w:t xml:space="preserve"> bakterií, plísní, kvasine</w:t>
      </w:r>
      <w:r>
        <w:rPr>
          <w:szCs w:val="24"/>
        </w:rPr>
        <w:t xml:space="preserve">k, sinic (modro-zelené </w:t>
      </w:r>
      <w:r w:rsidRPr="00CD11D1">
        <w:rPr>
          <w:szCs w:val="24"/>
        </w:rPr>
        <w:t>řasy) a prav</w:t>
      </w:r>
      <w:r>
        <w:rPr>
          <w:szCs w:val="24"/>
        </w:rPr>
        <w:t>ých řas</w:t>
      </w:r>
    </w:p>
    <w:p w:rsidR="007C473A" w:rsidRDefault="007C473A" w:rsidP="007C473A">
      <w:pPr>
        <w:rPr>
          <w:szCs w:val="24"/>
        </w:rPr>
      </w:pPr>
      <w:r w:rsidRPr="00CD11D1">
        <w:rPr>
          <w:szCs w:val="24"/>
        </w:rPr>
        <w:t xml:space="preserve">Hydrex 7611 </w:t>
      </w:r>
      <w:r>
        <w:rPr>
          <w:szCs w:val="24"/>
        </w:rPr>
        <w:t>je funkční</w:t>
      </w:r>
      <w:r w:rsidRPr="00CD11D1">
        <w:rPr>
          <w:szCs w:val="24"/>
        </w:rPr>
        <w:t xml:space="preserve"> ihned po zavedení do vody, </w:t>
      </w:r>
      <w:r>
        <w:rPr>
          <w:szCs w:val="24"/>
        </w:rPr>
        <w:t>účinek není ovlivněn</w:t>
      </w:r>
      <w:r w:rsidRPr="00CD11D1">
        <w:rPr>
          <w:szCs w:val="24"/>
        </w:rPr>
        <w:t xml:space="preserve"> pH a antimikrobiální </w:t>
      </w:r>
      <w:r>
        <w:rPr>
          <w:szCs w:val="24"/>
        </w:rPr>
        <w:t>čistota je rychle dosažena -</w:t>
      </w:r>
      <w:r w:rsidRPr="00CD11D1">
        <w:rPr>
          <w:szCs w:val="24"/>
        </w:rPr>
        <w:t xml:space="preserve"> </w:t>
      </w:r>
      <w:r>
        <w:rPr>
          <w:szCs w:val="24"/>
        </w:rPr>
        <w:t>při správném aplikování.</w:t>
      </w:r>
    </w:p>
    <w:p w:rsidR="007C473A" w:rsidRPr="00CD11D1" w:rsidRDefault="007C473A" w:rsidP="007C473A">
      <w:pPr>
        <w:rPr>
          <w:szCs w:val="24"/>
        </w:rPr>
      </w:pPr>
    </w:p>
    <w:p w:rsidR="007C473A" w:rsidRPr="00CD11D1" w:rsidRDefault="007C473A" w:rsidP="007C473A">
      <w:pPr>
        <w:rPr>
          <w:szCs w:val="24"/>
        </w:rPr>
      </w:pPr>
      <w:r w:rsidRPr="00CD11D1">
        <w:rPr>
          <w:szCs w:val="24"/>
        </w:rPr>
        <w:t xml:space="preserve">Hydrex 7611 </w:t>
      </w:r>
      <w:r>
        <w:rPr>
          <w:szCs w:val="24"/>
        </w:rPr>
        <w:t>má</w:t>
      </w:r>
      <w:r w:rsidRPr="00CD11D1">
        <w:rPr>
          <w:szCs w:val="24"/>
        </w:rPr>
        <w:t xml:space="preserve"> výhod</w:t>
      </w:r>
      <w:r>
        <w:rPr>
          <w:szCs w:val="24"/>
        </w:rPr>
        <w:t>nou kombinaci vlastností rychlé zabití, následované rychlou chemickou</w:t>
      </w:r>
    </w:p>
    <w:p w:rsidR="007C473A" w:rsidRPr="00CD11D1" w:rsidRDefault="007C473A" w:rsidP="007C473A">
      <w:pPr>
        <w:rPr>
          <w:szCs w:val="24"/>
        </w:rPr>
      </w:pPr>
      <w:r>
        <w:rPr>
          <w:szCs w:val="24"/>
        </w:rPr>
        <w:t>degradací</w:t>
      </w:r>
      <w:r w:rsidRPr="00CD11D1">
        <w:rPr>
          <w:szCs w:val="24"/>
        </w:rPr>
        <w:t>, včetně hydrolýzy.</w:t>
      </w:r>
    </w:p>
    <w:p w:rsidR="007C473A" w:rsidRDefault="007C473A" w:rsidP="007C473A">
      <w:pPr>
        <w:rPr>
          <w:szCs w:val="24"/>
        </w:rPr>
      </w:pPr>
    </w:p>
    <w:p w:rsidR="007C473A" w:rsidRPr="00CD11D1" w:rsidRDefault="007C473A" w:rsidP="007C473A">
      <w:pPr>
        <w:rPr>
          <w:szCs w:val="24"/>
        </w:rPr>
      </w:pPr>
      <w:r w:rsidRPr="00CD11D1">
        <w:rPr>
          <w:szCs w:val="24"/>
        </w:rPr>
        <w:t>Hydrex 7611</w:t>
      </w:r>
      <w:r>
        <w:rPr>
          <w:szCs w:val="24"/>
        </w:rPr>
        <w:t xml:space="preserve"> -</w:t>
      </w:r>
      <w:r w:rsidRPr="00CD11D1">
        <w:rPr>
          <w:szCs w:val="24"/>
        </w:rPr>
        <w:t xml:space="preserve"> </w:t>
      </w:r>
      <w:r>
        <w:rPr>
          <w:szCs w:val="24"/>
        </w:rPr>
        <w:t>dávkované množství od 20 do 100 ppm</w:t>
      </w:r>
      <w:r w:rsidRPr="00CD11D1">
        <w:rPr>
          <w:szCs w:val="24"/>
        </w:rPr>
        <w:t xml:space="preserve"> </w:t>
      </w:r>
      <w:r>
        <w:rPr>
          <w:szCs w:val="24"/>
        </w:rPr>
        <w:t>bývá dostatečné a účinné.</w:t>
      </w:r>
    </w:p>
    <w:p w:rsidR="007C473A" w:rsidRDefault="007C473A" w:rsidP="007C473A">
      <w:pPr>
        <w:rPr>
          <w:szCs w:val="24"/>
        </w:rPr>
      </w:pPr>
      <w:r>
        <w:rPr>
          <w:szCs w:val="24"/>
        </w:rPr>
        <w:t>Z</w:t>
      </w:r>
      <w:r w:rsidRPr="00CD11D1">
        <w:rPr>
          <w:szCs w:val="24"/>
        </w:rPr>
        <w:t>působ dávkování pro konkrétní aplikaci bu</w:t>
      </w:r>
      <w:r>
        <w:rPr>
          <w:szCs w:val="24"/>
        </w:rPr>
        <w:t>de stanoven</w:t>
      </w:r>
      <w:r w:rsidRPr="00CD11D1">
        <w:rPr>
          <w:szCs w:val="24"/>
        </w:rPr>
        <w:t xml:space="preserve"> a monitorována</w:t>
      </w:r>
      <w:r>
        <w:rPr>
          <w:szCs w:val="24"/>
        </w:rPr>
        <w:t xml:space="preserve"> inženýry </w:t>
      </w:r>
      <w:r w:rsidRPr="00CD11D1">
        <w:rPr>
          <w:szCs w:val="24"/>
        </w:rPr>
        <w:t>VWS jako součást služeb</w:t>
      </w:r>
      <w:r>
        <w:rPr>
          <w:szCs w:val="24"/>
        </w:rPr>
        <w:t xml:space="preserve"> a</w:t>
      </w:r>
      <w:r w:rsidRPr="00CD11D1">
        <w:rPr>
          <w:szCs w:val="24"/>
        </w:rPr>
        <w:t xml:space="preserve"> odborného poradenství.</w:t>
      </w:r>
    </w:p>
    <w:p w:rsidR="00F34BD4" w:rsidRDefault="00F34BD4" w:rsidP="00F34BD4"/>
    <w:p w:rsidR="005846C6" w:rsidRDefault="005846C6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9D0C64" w:rsidRDefault="009D0C64" w:rsidP="009D0C64">
      <w:r>
        <w:t xml:space="preserve">Síťovaný polyetylen, sklolaminát, nerezové oceli s vložkou z měkké oceli jsou upřednostňované konstrukční materiály pro velkoobjemové nádrže. </w:t>
      </w:r>
    </w:p>
    <w:p w:rsidR="009D0C64" w:rsidRDefault="009D0C64" w:rsidP="009D0C64">
      <w:r>
        <w:t>Ocel</w:t>
      </w:r>
      <w:r w:rsidRPr="009A46A3">
        <w:t xml:space="preserve"> </w:t>
      </w:r>
      <w:r>
        <w:t xml:space="preserve">bez podšívky, černé železo, </w:t>
      </w:r>
      <w:proofErr w:type="spellStart"/>
      <w:r>
        <w:t>pozink</w:t>
      </w:r>
      <w:proofErr w:type="spellEnd"/>
      <w:r>
        <w:t xml:space="preserve">, měď se nedoporučuje pro veškeré části systému chemického dávkování. </w:t>
      </w:r>
    </w:p>
    <w:p w:rsidR="009D0C64" w:rsidRDefault="009D0C64" w:rsidP="009D0C64">
      <w:r>
        <w:t>Nerezová ocel nebo PVC jsou nejlepší volbou pro čerpadla a hlavy dávkovacího zařízení.</w:t>
      </w:r>
    </w:p>
    <w:p w:rsidR="00F34BD4" w:rsidRDefault="00F34BD4" w:rsidP="00F34BD4">
      <w:pPr>
        <w:pStyle w:val="Zkladntext"/>
      </w:pPr>
    </w:p>
    <w:p w:rsidR="00943710" w:rsidRDefault="00943710" w:rsidP="00F34BD4"/>
    <w:p w:rsidR="005846C6" w:rsidRDefault="005846C6" w:rsidP="00E81558">
      <w:pPr>
        <w:rPr>
          <w:color w:val="4F81BD" w:themeColor="accent1"/>
        </w:rPr>
      </w:pPr>
    </w:p>
    <w:p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4401A1" w:rsidRDefault="009D0C64" w:rsidP="004401A1">
      <w:pPr>
        <w:autoSpaceDE w:val="0"/>
        <w:autoSpaceDN w:val="0"/>
        <w:adjustRightInd w:val="0"/>
        <w:spacing w:after="0" w:line="240" w:lineRule="auto"/>
        <w:ind w:left="993"/>
        <w:rPr>
          <w:rStyle w:val="hps"/>
        </w:rPr>
      </w:pPr>
      <w:r>
        <w:t xml:space="preserve">   </w:t>
      </w:r>
      <w:r w:rsidRPr="009A46A3">
        <w:t xml:space="preserve">Hydrex 7611 se dodává </w:t>
      </w:r>
      <w:r>
        <w:t xml:space="preserve">v obalech po </w:t>
      </w:r>
      <w:r w:rsidRPr="009A46A3">
        <w:t>25</w:t>
      </w:r>
      <w:r>
        <w:t xml:space="preserve">-ti kg a </w:t>
      </w:r>
      <w:r w:rsidRPr="009A46A3">
        <w:t xml:space="preserve">200 kg sudech z </w:t>
      </w:r>
      <w:proofErr w:type="spellStart"/>
      <w:proofErr w:type="gramStart"/>
      <w:r w:rsidRPr="009A46A3">
        <w:t>polyetylenu.</w:t>
      </w:r>
      <w:r w:rsidR="004401A1">
        <w:rPr>
          <w:rStyle w:val="hps"/>
        </w:rPr>
        <w:t>Doporučené</w:t>
      </w:r>
      <w:proofErr w:type="spellEnd"/>
      <w:proofErr w:type="gramEnd"/>
      <w:r w:rsidR="004401A1">
        <w:rPr>
          <w:rStyle w:val="hps"/>
        </w:rPr>
        <w:t xml:space="preserve"> skladování při teplotách 0-32°C, v prostředí bez zvýšené vlhkosti</w:t>
      </w:r>
    </w:p>
    <w:p w:rsidR="00F34BD4" w:rsidRDefault="00F34BD4" w:rsidP="00F34BD4"/>
    <w:p w:rsidR="005846C6" w:rsidRDefault="005846C6" w:rsidP="00E81558"/>
    <w:p w:rsidR="00943710" w:rsidRDefault="00943710" w:rsidP="00943710">
      <w:pPr>
        <w:rPr>
          <w:b/>
          <w:i/>
          <w:color w:val="244061" w:themeColor="accent1" w:themeShade="80"/>
        </w:rPr>
      </w:pPr>
    </w:p>
    <w:p w:rsidR="00943710" w:rsidRPr="00001D59" w:rsidRDefault="00943710" w:rsidP="00943710">
      <w:pPr>
        <w:rPr>
          <w:b/>
          <w:i/>
          <w:color w:val="244061" w:themeColor="accent1" w:themeShade="80"/>
        </w:rPr>
      </w:pPr>
      <w:r w:rsidRPr="00001D59">
        <w:rPr>
          <w:b/>
          <w:i/>
          <w:color w:val="244061" w:themeColor="accent1" w:themeShade="80"/>
        </w:rPr>
        <w:t>Informace o bezpečnosti</w:t>
      </w:r>
    </w:p>
    <w:p w:rsidR="009D0C64" w:rsidRDefault="009D0C64" w:rsidP="009D0C64">
      <w:r>
        <w:t xml:space="preserve">S tímto výrobkem je potřeba zacházet opatrně. </w:t>
      </w:r>
    </w:p>
    <w:p w:rsidR="009D0C64" w:rsidRDefault="009D0C64" w:rsidP="009D0C64">
      <w:r>
        <w:t>Vyhněte se zasažení očí – noste brýle.</w:t>
      </w:r>
    </w:p>
    <w:p w:rsidR="009D0C64" w:rsidRDefault="009D0C64" w:rsidP="009D0C64">
      <w:r>
        <w:t>Noste rukavice.</w:t>
      </w:r>
    </w:p>
    <w:p w:rsidR="009D0C64" w:rsidRDefault="009D0C64" w:rsidP="009D0C64">
      <w:r>
        <w:t>Ujistěte se, že provozovatel je plně informován a obeznámen s používáním produktu.</w:t>
      </w:r>
    </w:p>
    <w:p w:rsidR="009D0C64" w:rsidRDefault="009D0C64" w:rsidP="009D0C64">
      <w:r>
        <w:t>Podívejte se prosím do bezpečnostního listu pro podrobnější informace.</w:t>
      </w:r>
    </w:p>
    <w:p w:rsidR="004401A1" w:rsidRDefault="004401A1" w:rsidP="004401A1">
      <w:pPr>
        <w:autoSpaceDE w:val="0"/>
        <w:autoSpaceDN w:val="0"/>
        <w:adjustRightInd w:val="0"/>
        <w:spacing w:after="0" w:line="240" w:lineRule="auto"/>
        <w:ind w:left="993"/>
        <w:rPr>
          <w:rStyle w:val="hps"/>
        </w:rPr>
      </w:pPr>
      <w:bookmarkStart w:id="0" w:name="_GoBack"/>
      <w:bookmarkEnd w:id="0"/>
      <w:r>
        <w:rPr>
          <w:rStyle w:val="hps"/>
        </w:rPr>
        <w:t>.</w:t>
      </w:r>
    </w:p>
    <w:p w:rsidR="00E16999" w:rsidRPr="007D3E46" w:rsidRDefault="00E16999" w:rsidP="00E81558">
      <w:pPr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A09A9"/>
    <w:rsid w:val="001128E9"/>
    <w:rsid w:val="00124A54"/>
    <w:rsid w:val="00165B6A"/>
    <w:rsid w:val="002C6A9F"/>
    <w:rsid w:val="004401A1"/>
    <w:rsid w:val="004C2C1E"/>
    <w:rsid w:val="005846C6"/>
    <w:rsid w:val="00762FD1"/>
    <w:rsid w:val="007C473A"/>
    <w:rsid w:val="007D3E46"/>
    <w:rsid w:val="008714CE"/>
    <w:rsid w:val="00943710"/>
    <w:rsid w:val="009D0C64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  <w:style w:type="character" w:customStyle="1" w:styleId="hps">
    <w:name w:val="hps"/>
    <w:basedOn w:val="Standardnpsmoodstavce"/>
    <w:rsid w:val="0044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  <w:style w:type="character" w:customStyle="1" w:styleId="hps">
    <w:name w:val="hps"/>
    <w:basedOn w:val="Standardnpsmoodstavce"/>
    <w:rsid w:val="0044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2018-11-14T12:53:00Z</dcterms:created>
  <dcterms:modified xsi:type="dcterms:W3CDTF">2018-11-14T12:53:00Z</dcterms:modified>
</cp:coreProperties>
</file>