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558" w:rsidRDefault="00001833" w:rsidP="00E8155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cs-CZ"/>
        </w:rPr>
        <w:drawing>
          <wp:anchor distT="0" distB="0" distL="114300" distR="114300" simplePos="0" relativeHeight="251658240" behindDoc="1" locked="0" layoutInCell="1" allowOverlap="1" wp14:anchorId="4EB9A612" wp14:editId="4324E5D8">
            <wp:simplePos x="0" y="0"/>
            <wp:positionH relativeFrom="column">
              <wp:posOffset>3843655</wp:posOffset>
            </wp:positionH>
            <wp:positionV relativeFrom="paragraph">
              <wp:posOffset>-309245</wp:posOffset>
            </wp:positionV>
            <wp:extent cx="1790700" cy="571500"/>
            <wp:effectExtent l="0" t="0" r="0" b="0"/>
            <wp:wrapTight wrapText="bothSides">
              <wp:wrapPolygon edited="0">
                <wp:start x="0" y="0"/>
                <wp:lineTo x="0" y="20880"/>
                <wp:lineTo x="21370" y="20880"/>
                <wp:lineTo x="21370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mesep by Veolia 18.8.2018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1558" w:rsidRPr="00E16999">
        <w:rPr>
          <w:b/>
          <w:sz w:val="40"/>
          <w:szCs w:val="40"/>
        </w:rPr>
        <w:t xml:space="preserve">HYDREX </w:t>
      </w:r>
      <w:r>
        <w:rPr>
          <w:b/>
          <w:sz w:val="40"/>
          <w:szCs w:val="40"/>
        </w:rPr>
        <w:t>6</w:t>
      </w:r>
      <w:r w:rsidR="00DC2232">
        <w:rPr>
          <w:b/>
          <w:sz w:val="40"/>
          <w:szCs w:val="40"/>
        </w:rPr>
        <w:t>800</w:t>
      </w:r>
      <w:bookmarkStart w:id="0" w:name="_GoBack"/>
      <w:bookmarkEnd w:id="0"/>
    </w:p>
    <w:p w:rsidR="000A09A9" w:rsidRDefault="000A09A9" w:rsidP="00E81558">
      <w:pPr>
        <w:rPr>
          <w:b/>
          <w:sz w:val="40"/>
          <w:szCs w:val="40"/>
        </w:rPr>
      </w:pPr>
      <w:r>
        <w:rPr>
          <w:b/>
          <w:sz w:val="40"/>
          <w:szCs w:val="40"/>
        </w:rPr>
        <w:t>Technický list</w:t>
      </w:r>
      <w:r w:rsidR="007D3E46">
        <w:rPr>
          <w:b/>
          <w:sz w:val="40"/>
          <w:szCs w:val="40"/>
        </w:rPr>
        <w:t xml:space="preserve"> - </w:t>
      </w:r>
      <w:r w:rsidR="005846C6">
        <w:rPr>
          <w:b/>
          <w:sz w:val="40"/>
          <w:szCs w:val="40"/>
        </w:rPr>
        <w:t xml:space="preserve"> nezávazný </w:t>
      </w:r>
      <w:r w:rsidR="007D3E46">
        <w:rPr>
          <w:b/>
          <w:sz w:val="40"/>
          <w:szCs w:val="40"/>
        </w:rPr>
        <w:t>dokument, slouží pro informaci o výrobku.</w:t>
      </w:r>
    </w:p>
    <w:p w:rsidR="00124A54" w:rsidRPr="00124A54" w:rsidRDefault="00124A54" w:rsidP="00E81558">
      <w:pPr>
        <w:rPr>
          <w:b/>
          <w:color w:val="4F81BD" w:themeColor="accent1"/>
          <w:sz w:val="40"/>
          <w:szCs w:val="40"/>
        </w:rPr>
      </w:pPr>
      <w:r w:rsidRPr="00124A54">
        <w:rPr>
          <w:b/>
          <w:color w:val="4F81BD" w:themeColor="accent1"/>
          <w:sz w:val="40"/>
          <w:szCs w:val="40"/>
        </w:rPr>
        <w:t>VWS MEMSEP</w:t>
      </w:r>
    </w:p>
    <w:p w:rsidR="00E81558" w:rsidRPr="00E16999" w:rsidRDefault="00E81558" w:rsidP="00E81558">
      <w:pPr>
        <w:rPr>
          <w:color w:val="4F81BD" w:themeColor="accent1"/>
        </w:rPr>
      </w:pPr>
    </w:p>
    <w:p w:rsidR="00E81558" w:rsidRPr="00E16999" w:rsidRDefault="00E81558" w:rsidP="00E81558">
      <w:pPr>
        <w:rPr>
          <w:color w:val="4F81BD" w:themeColor="accent1"/>
        </w:rPr>
      </w:pPr>
      <w:r w:rsidRPr="00E16999">
        <w:rPr>
          <w:color w:val="4F81BD" w:themeColor="accent1"/>
        </w:rPr>
        <w:t>Informace o produktu</w:t>
      </w:r>
    </w:p>
    <w:p w:rsidR="00DC2232" w:rsidRPr="00DC2232" w:rsidRDefault="00DC2232" w:rsidP="00DC2232">
      <w:pPr>
        <w:pStyle w:val="Zkladntext"/>
        <w:spacing w:before="90"/>
        <w:ind w:left="112" w:right="4365"/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</w:pPr>
      <w:r w:rsidRPr="00DC2232"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  <w:t>HYDREX 6800 je na bázi uhlovodíků, jedná se o vodní emulzi Aplikace při problémech s pěněním při čištění odpadních vod.</w:t>
      </w:r>
    </w:p>
    <w:p w:rsidR="00E16999" w:rsidRPr="00E16999" w:rsidRDefault="00E16999" w:rsidP="00E81558"/>
    <w:p w:rsidR="00E81558" w:rsidRPr="00E16999" w:rsidRDefault="00E16999" w:rsidP="00E81558">
      <w:pPr>
        <w:rPr>
          <w:color w:val="4F81BD" w:themeColor="accent1"/>
        </w:rPr>
      </w:pPr>
      <w:r>
        <w:rPr>
          <w:color w:val="4F81BD" w:themeColor="accent1"/>
        </w:rPr>
        <w:t>Výhody</w:t>
      </w:r>
    </w:p>
    <w:p w:rsidR="00DC2232" w:rsidRDefault="00DC2232" w:rsidP="00DC2232">
      <w:pPr>
        <w:pStyle w:val="Odstavecseseznamem"/>
        <w:widowControl w:val="0"/>
        <w:numPr>
          <w:ilvl w:val="0"/>
          <w:numId w:val="3"/>
        </w:numPr>
        <w:tabs>
          <w:tab w:val="left" w:pos="257"/>
        </w:tabs>
        <w:autoSpaceDE w:val="0"/>
        <w:autoSpaceDN w:val="0"/>
        <w:spacing w:after="0" w:line="240" w:lineRule="auto"/>
        <w:contextualSpacing w:val="0"/>
        <w:rPr>
          <w:sz w:val="24"/>
        </w:rPr>
      </w:pPr>
      <w:r>
        <w:rPr>
          <w:sz w:val="24"/>
        </w:rPr>
        <w:t>Výkonný</w:t>
      </w:r>
      <w:r>
        <w:rPr>
          <w:spacing w:val="-5"/>
          <w:sz w:val="24"/>
        </w:rPr>
        <w:t xml:space="preserve"> </w:t>
      </w:r>
      <w:r>
        <w:rPr>
          <w:sz w:val="24"/>
        </w:rPr>
        <w:t>odpěňovač</w:t>
      </w:r>
    </w:p>
    <w:p w:rsidR="00DC2232" w:rsidRDefault="00DC2232" w:rsidP="00DC2232">
      <w:pPr>
        <w:pStyle w:val="Odstavecseseznamem"/>
        <w:widowControl w:val="0"/>
        <w:numPr>
          <w:ilvl w:val="0"/>
          <w:numId w:val="3"/>
        </w:numPr>
        <w:tabs>
          <w:tab w:val="left" w:pos="257"/>
        </w:tabs>
        <w:autoSpaceDE w:val="0"/>
        <w:autoSpaceDN w:val="0"/>
        <w:spacing w:after="0" w:line="240" w:lineRule="auto"/>
        <w:contextualSpacing w:val="0"/>
        <w:rPr>
          <w:sz w:val="24"/>
        </w:rPr>
      </w:pPr>
      <w:r>
        <w:rPr>
          <w:sz w:val="24"/>
        </w:rPr>
        <w:t>Vhodný při čištění odpadní vody z</w:t>
      </w:r>
      <w:r>
        <w:rPr>
          <w:spacing w:val="-10"/>
          <w:sz w:val="24"/>
        </w:rPr>
        <w:t xml:space="preserve"> </w:t>
      </w:r>
      <w:r>
        <w:rPr>
          <w:sz w:val="24"/>
        </w:rPr>
        <w:t>průmyslu</w:t>
      </w:r>
    </w:p>
    <w:p w:rsidR="00DC2232" w:rsidRDefault="00DC2232" w:rsidP="00DC2232">
      <w:pPr>
        <w:pStyle w:val="Zkladntext"/>
        <w:spacing w:before="6"/>
      </w:pPr>
    </w:p>
    <w:p w:rsidR="00E81558" w:rsidRPr="00E16999" w:rsidRDefault="00E16999" w:rsidP="00E81558">
      <w:pPr>
        <w:rPr>
          <w:color w:val="4F81BD" w:themeColor="accent1"/>
        </w:rPr>
      </w:pPr>
      <w:r>
        <w:rPr>
          <w:color w:val="4F81BD" w:themeColor="accent1"/>
        </w:rPr>
        <w:t>Informace Aplikace</w:t>
      </w:r>
    </w:p>
    <w:p w:rsidR="00DC2232" w:rsidRPr="00DC2232" w:rsidRDefault="00DC2232" w:rsidP="00DC2232">
      <w:pPr>
        <w:pStyle w:val="Odstavecseseznamem"/>
        <w:widowControl w:val="0"/>
        <w:numPr>
          <w:ilvl w:val="0"/>
          <w:numId w:val="3"/>
        </w:numPr>
        <w:tabs>
          <w:tab w:val="left" w:pos="257"/>
        </w:tabs>
        <w:autoSpaceDE w:val="0"/>
        <w:autoSpaceDN w:val="0"/>
        <w:spacing w:after="0" w:line="240" w:lineRule="auto"/>
        <w:contextualSpacing w:val="0"/>
        <w:rPr>
          <w:sz w:val="24"/>
        </w:rPr>
      </w:pPr>
      <w:r w:rsidRPr="00DC2232">
        <w:rPr>
          <w:sz w:val="24"/>
        </w:rPr>
        <w:t xml:space="preserve">HYDREX 6800 je vhodné používání koncentrovaného </w:t>
      </w:r>
      <w:proofErr w:type="gramStart"/>
      <w:r w:rsidRPr="00DC2232">
        <w:rPr>
          <w:sz w:val="24"/>
        </w:rPr>
        <w:t>přípravku . Doporučené</w:t>
      </w:r>
      <w:proofErr w:type="gramEnd"/>
      <w:r w:rsidRPr="00DC2232">
        <w:rPr>
          <w:sz w:val="24"/>
        </w:rPr>
        <w:t xml:space="preserve"> dávkování je mezi 5 až 25 ppm.</w:t>
      </w:r>
    </w:p>
    <w:p w:rsidR="00DC2232" w:rsidRDefault="00DC2232" w:rsidP="00DC2232">
      <w:pPr>
        <w:pStyle w:val="Odstavecseseznamem"/>
        <w:widowControl w:val="0"/>
        <w:numPr>
          <w:ilvl w:val="0"/>
          <w:numId w:val="3"/>
        </w:numPr>
        <w:tabs>
          <w:tab w:val="left" w:pos="257"/>
        </w:tabs>
        <w:autoSpaceDE w:val="0"/>
        <w:autoSpaceDN w:val="0"/>
        <w:spacing w:after="0" w:line="240" w:lineRule="auto"/>
        <w:contextualSpacing w:val="0"/>
        <w:rPr>
          <w:sz w:val="24"/>
        </w:rPr>
      </w:pPr>
      <w:r w:rsidRPr="00DC2232">
        <w:rPr>
          <w:sz w:val="24"/>
        </w:rPr>
        <w:t>Chraňte HYDREX 6800 od mrazu a vysokých teplot Doba použitelnosti: 3 měsíce</w:t>
      </w:r>
    </w:p>
    <w:p w:rsidR="00DC2232" w:rsidRDefault="00DC2232" w:rsidP="00DC2232">
      <w:pPr>
        <w:widowControl w:val="0"/>
        <w:tabs>
          <w:tab w:val="left" w:pos="257"/>
        </w:tabs>
        <w:autoSpaceDE w:val="0"/>
        <w:autoSpaceDN w:val="0"/>
        <w:spacing w:after="0" w:line="240" w:lineRule="auto"/>
        <w:rPr>
          <w:sz w:val="24"/>
        </w:rPr>
      </w:pPr>
    </w:p>
    <w:p w:rsidR="00DC2232" w:rsidRPr="00DC2232" w:rsidRDefault="00DC2232" w:rsidP="00DC2232">
      <w:pPr>
        <w:widowControl w:val="0"/>
        <w:tabs>
          <w:tab w:val="left" w:pos="257"/>
        </w:tabs>
        <w:autoSpaceDE w:val="0"/>
        <w:autoSpaceDN w:val="0"/>
        <w:spacing w:after="0" w:line="240" w:lineRule="auto"/>
        <w:rPr>
          <w:sz w:val="24"/>
        </w:rPr>
      </w:pPr>
    </w:p>
    <w:p w:rsidR="00E81558" w:rsidRPr="00E16999" w:rsidRDefault="00E16999" w:rsidP="00E81558">
      <w:pPr>
        <w:rPr>
          <w:color w:val="4F81BD" w:themeColor="accent1"/>
        </w:rPr>
      </w:pPr>
      <w:r>
        <w:rPr>
          <w:color w:val="4F81BD" w:themeColor="accent1"/>
        </w:rPr>
        <w:t>Specifikace</w:t>
      </w:r>
    </w:p>
    <w:p w:rsidR="00DC2232" w:rsidRPr="00DC2232" w:rsidRDefault="00DC2232" w:rsidP="00DC2232">
      <w:pPr>
        <w:pStyle w:val="Odstavecseseznamem"/>
        <w:widowControl w:val="0"/>
        <w:numPr>
          <w:ilvl w:val="0"/>
          <w:numId w:val="3"/>
        </w:numPr>
        <w:tabs>
          <w:tab w:val="left" w:pos="257"/>
        </w:tabs>
        <w:autoSpaceDE w:val="0"/>
        <w:autoSpaceDN w:val="0"/>
        <w:spacing w:after="0" w:line="240" w:lineRule="auto"/>
        <w:contextualSpacing w:val="0"/>
        <w:rPr>
          <w:sz w:val="24"/>
        </w:rPr>
      </w:pPr>
      <w:r w:rsidRPr="00DC2232">
        <w:rPr>
          <w:sz w:val="24"/>
        </w:rPr>
        <w:t>Vzhled: Bílá emulze</w:t>
      </w:r>
    </w:p>
    <w:p w:rsidR="00DC2232" w:rsidRDefault="00DC2232" w:rsidP="00DC2232">
      <w:pPr>
        <w:pStyle w:val="Odstavecseseznamem"/>
        <w:widowControl w:val="0"/>
        <w:numPr>
          <w:ilvl w:val="0"/>
          <w:numId w:val="3"/>
        </w:numPr>
        <w:tabs>
          <w:tab w:val="left" w:pos="257"/>
        </w:tabs>
        <w:autoSpaceDE w:val="0"/>
        <w:autoSpaceDN w:val="0"/>
        <w:spacing w:after="0" w:line="240" w:lineRule="auto"/>
        <w:contextualSpacing w:val="0"/>
      </w:pPr>
      <w:r w:rsidRPr="00DC2232">
        <w:rPr>
          <w:sz w:val="24"/>
        </w:rPr>
        <w:t xml:space="preserve">Specifická hmotnost: 0.855 g/cm3 při 20 ° C Viskozita: 350 </w:t>
      </w:r>
      <w:proofErr w:type="spellStart"/>
      <w:proofErr w:type="gramStart"/>
      <w:r w:rsidRPr="00DC2232">
        <w:rPr>
          <w:sz w:val="24"/>
        </w:rPr>
        <w:t>mPa.s</w:t>
      </w:r>
      <w:proofErr w:type="spellEnd"/>
      <w:r w:rsidRPr="00DC2232">
        <w:rPr>
          <w:sz w:val="24"/>
        </w:rPr>
        <w:t xml:space="preserve"> při</w:t>
      </w:r>
      <w:proofErr w:type="gramEnd"/>
      <w:r w:rsidRPr="00DC2232">
        <w:rPr>
          <w:sz w:val="24"/>
        </w:rPr>
        <w:t xml:space="preserve"> 20</w:t>
      </w:r>
      <w:r>
        <w:t xml:space="preserve"> ° C</w:t>
      </w:r>
    </w:p>
    <w:p w:rsidR="005846C6" w:rsidRDefault="005846C6" w:rsidP="00E81558"/>
    <w:p w:rsidR="00E81558" w:rsidRPr="005846C6" w:rsidRDefault="00E81558" w:rsidP="00E81558">
      <w:pPr>
        <w:rPr>
          <w:color w:val="4F81BD" w:themeColor="accent1"/>
        </w:rPr>
      </w:pPr>
      <w:r w:rsidRPr="00E16999">
        <w:rPr>
          <w:color w:val="4F81BD" w:themeColor="accent1"/>
        </w:rPr>
        <w:t>Obal</w:t>
      </w:r>
    </w:p>
    <w:p w:rsidR="00DC2232" w:rsidRPr="00DC2232" w:rsidRDefault="00DC2232" w:rsidP="00DC2232">
      <w:pPr>
        <w:pStyle w:val="Odstavecseseznamem"/>
        <w:widowControl w:val="0"/>
        <w:numPr>
          <w:ilvl w:val="0"/>
          <w:numId w:val="3"/>
        </w:numPr>
        <w:tabs>
          <w:tab w:val="left" w:pos="257"/>
        </w:tabs>
        <w:autoSpaceDE w:val="0"/>
        <w:autoSpaceDN w:val="0"/>
        <w:spacing w:after="0" w:line="240" w:lineRule="auto"/>
        <w:contextualSpacing w:val="0"/>
        <w:rPr>
          <w:sz w:val="24"/>
        </w:rPr>
      </w:pPr>
      <w:r w:rsidRPr="00DC2232">
        <w:rPr>
          <w:sz w:val="24"/>
        </w:rPr>
        <w:t>HYDREX 6800 je k dispozici v IBC kontejneru, sudu a kanystru. Podrobnosti jsou k dispozici na vyžádání.</w:t>
      </w:r>
    </w:p>
    <w:p w:rsidR="005846C6" w:rsidRDefault="005846C6" w:rsidP="00E81558"/>
    <w:p w:rsidR="007D3E46" w:rsidRPr="005846C6" w:rsidRDefault="007D3E46" w:rsidP="007D3E46">
      <w:pPr>
        <w:rPr>
          <w:color w:val="4F81BD" w:themeColor="accent1"/>
        </w:rPr>
      </w:pPr>
      <w:r>
        <w:rPr>
          <w:color w:val="4F81BD" w:themeColor="accent1"/>
        </w:rPr>
        <w:t>Bezpečnostní informace</w:t>
      </w:r>
    </w:p>
    <w:p w:rsidR="007D3E46" w:rsidRDefault="007D3E46" w:rsidP="007D3E46">
      <w:r>
        <w:t>Řiďte se pokyny v</w:t>
      </w:r>
      <w:r w:rsidR="00DC2232">
        <w:t> </w:t>
      </w:r>
      <w:r>
        <w:t>BL</w:t>
      </w:r>
      <w:r w:rsidR="00DC2232">
        <w:t>.</w:t>
      </w:r>
    </w:p>
    <w:p w:rsidR="00DC2232" w:rsidRPr="00DC2232" w:rsidRDefault="00DC2232" w:rsidP="00DC2232">
      <w:pPr>
        <w:pStyle w:val="Zkladntext"/>
        <w:ind w:left="112" w:right="3799"/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</w:pPr>
      <w:r w:rsidRPr="00DC2232"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  <w:t>Vyhněte se zasažení očí, noste rukavice – osoby s citlivou pokožkou. Viz Bezpečnostní list pro další informace.</w:t>
      </w:r>
    </w:p>
    <w:p w:rsidR="00E16999" w:rsidRPr="007D3E46" w:rsidRDefault="00DC2232" w:rsidP="00DC2232">
      <w:pPr>
        <w:pStyle w:val="Zkladntext"/>
        <w:ind w:left="112"/>
        <w:rPr>
          <w:b/>
        </w:rPr>
      </w:pPr>
      <w:r w:rsidRPr="00DC2232"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  <w:t>Podmínky, kterých je třeba se vyvarovat: extrémně vysoké nebo nízké teploty.</w:t>
      </w:r>
    </w:p>
    <w:sectPr w:rsidR="00E16999" w:rsidRPr="007D3E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4038D"/>
    <w:multiLevelType w:val="hybridMultilevel"/>
    <w:tmpl w:val="232CBFBC"/>
    <w:lvl w:ilvl="0" w:tplc="017C6EE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552AAC"/>
    <w:multiLevelType w:val="hybridMultilevel"/>
    <w:tmpl w:val="CB0285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81671C"/>
    <w:multiLevelType w:val="hybridMultilevel"/>
    <w:tmpl w:val="E3BC54C8"/>
    <w:lvl w:ilvl="0" w:tplc="D53AB6EC">
      <w:numFmt w:val="bullet"/>
      <w:lvlText w:val="•"/>
      <w:lvlJc w:val="left"/>
      <w:pPr>
        <w:ind w:left="256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cs-CZ" w:eastAsia="cs-CZ" w:bidi="cs-CZ"/>
      </w:rPr>
    </w:lvl>
    <w:lvl w:ilvl="1" w:tplc="EDAEA9CE">
      <w:numFmt w:val="bullet"/>
      <w:lvlText w:val="•"/>
      <w:lvlJc w:val="left"/>
      <w:pPr>
        <w:ind w:left="1290" w:hanging="144"/>
      </w:pPr>
      <w:rPr>
        <w:rFonts w:hint="default"/>
        <w:lang w:val="cs-CZ" w:eastAsia="cs-CZ" w:bidi="cs-CZ"/>
      </w:rPr>
    </w:lvl>
    <w:lvl w:ilvl="2" w:tplc="E3D4FA18">
      <w:numFmt w:val="bullet"/>
      <w:lvlText w:val="•"/>
      <w:lvlJc w:val="left"/>
      <w:pPr>
        <w:ind w:left="2321" w:hanging="144"/>
      </w:pPr>
      <w:rPr>
        <w:rFonts w:hint="default"/>
        <w:lang w:val="cs-CZ" w:eastAsia="cs-CZ" w:bidi="cs-CZ"/>
      </w:rPr>
    </w:lvl>
    <w:lvl w:ilvl="3" w:tplc="206E855C">
      <w:numFmt w:val="bullet"/>
      <w:lvlText w:val="•"/>
      <w:lvlJc w:val="left"/>
      <w:pPr>
        <w:ind w:left="3351" w:hanging="144"/>
      </w:pPr>
      <w:rPr>
        <w:rFonts w:hint="default"/>
        <w:lang w:val="cs-CZ" w:eastAsia="cs-CZ" w:bidi="cs-CZ"/>
      </w:rPr>
    </w:lvl>
    <w:lvl w:ilvl="4" w:tplc="A1329DA6">
      <w:numFmt w:val="bullet"/>
      <w:lvlText w:val="•"/>
      <w:lvlJc w:val="left"/>
      <w:pPr>
        <w:ind w:left="4382" w:hanging="144"/>
      </w:pPr>
      <w:rPr>
        <w:rFonts w:hint="default"/>
        <w:lang w:val="cs-CZ" w:eastAsia="cs-CZ" w:bidi="cs-CZ"/>
      </w:rPr>
    </w:lvl>
    <w:lvl w:ilvl="5" w:tplc="52F627E2">
      <w:numFmt w:val="bullet"/>
      <w:lvlText w:val="•"/>
      <w:lvlJc w:val="left"/>
      <w:pPr>
        <w:ind w:left="5413" w:hanging="144"/>
      </w:pPr>
      <w:rPr>
        <w:rFonts w:hint="default"/>
        <w:lang w:val="cs-CZ" w:eastAsia="cs-CZ" w:bidi="cs-CZ"/>
      </w:rPr>
    </w:lvl>
    <w:lvl w:ilvl="6" w:tplc="89AC016E">
      <w:numFmt w:val="bullet"/>
      <w:lvlText w:val="•"/>
      <w:lvlJc w:val="left"/>
      <w:pPr>
        <w:ind w:left="6443" w:hanging="144"/>
      </w:pPr>
      <w:rPr>
        <w:rFonts w:hint="default"/>
        <w:lang w:val="cs-CZ" w:eastAsia="cs-CZ" w:bidi="cs-CZ"/>
      </w:rPr>
    </w:lvl>
    <w:lvl w:ilvl="7" w:tplc="3E301184">
      <w:numFmt w:val="bullet"/>
      <w:lvlText w:val="•"/>
      <w:lvlJc w:val="left"/>
      <w:pPr>
        <w:ind w:left="7474" w:hanging="144"/>
      </w:pPr>
      <w:rPr>
        <w:rFonts w:hint="default"/>
        <w:lang w:val="cs-CZ" w:eastAsia="cs-CZ" w:bidi="cs-CZ"/>
      </w:rPr>
    </w:lvl>
    <w:lvl w:ilvl="8" w:tplc="75D4DD54">
      <w:numFmt w:val="bullet"/>
      <w:lvlText w:val="•"/>
      <w:lvlJc w:val="left"/>
      <w:pPr>
        <w:ind w:left="8505" w:hanging="144"/>
      </w:pPr>
      <w:rPr>
        <w:rFonts w:hint="default"/>
        <w:lang w:val="cs-CZ" w:eastAsia="cs-CZ" w:bidi="cs-CZ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558"/>
    <w:rsid w:val="00001833"/>
    <w:rsid w:val="000A09A9"/>
    <w:rsid w:val="00124A54"/>
    <w:rsid w:val="002C6A9F"/>
    <w:rsid w:val="005846C6"/>
    <w:rsid w:val="007D3E46"/>
    <w:rsid w:val="00C50EC9"/>
    <w:rsid w:val="00DC2232"/>
    <w:rsid w:val="00E16999"/>
    <w:rsid w:val="00E81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01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183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1"/>
    <w:qFormat/>
    <w:rsid w:val="00001833"/>
    <w:pPr>
      <w:ind w:left="720"/>
      <w:contextualSpacing/>
    </w:pPr>
  </w:style>
  <w:style w:type="paragraph" w:styleId="Zkladntext">
    <w:name w:val="Body Text"/>
    <w:basedOn w:val="Normln"/>
    <w:link w:val="ZkladntextChar"/>
    <w:uiPriority w:val="1"/>
    <w:qFormat/>
    <w:rsid w:val="00DC223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 w:bidi="cs-CZ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DC2232"/>
    <w:rPr>
      <w:rFonts w:ascii="Times New Roman" w:eastAsia="Times New Roman" w:hAnsi="Times New Roman" w:cs="Times New Roman"/>
      <w:sz w:val="24"/>
      <w:szCs w:val="24"/>
      <w:lang w:eastAsia="cs-CZ" w:bidi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01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183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1"/>
    <w:qFormat/>
    <w:rsid w:val="00001833"/>
    <w:pPr>
      <w:ind w:left="720"/>
      <w:contextualSpacing/>
    </w:pPr>
  </w:style>
  <w:style w:type="paragraph" w:styleId="Zkladntext">
    <w:name w:val="Body Text"/>
    <w:basedOn w:val="Normln"/>
    <w:link w:val="ZkladntextChar"/>
    <w:uiPriority w:val="1"/>
    <w:qFormat/>
    <w:rsid w:val="00DC223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 w:bidi="cs-CZ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DC2232"/>
    <w:rPr>
      <w:rFonts w:ascii="Times New Roman" w:eastAsia="Times New Roman" w:hAnsi="Times New Roman" w:cs="Times New Roman"/>
      <w:sz w:val="24"/>
      <w:szCs w:val="24"/>
      <w:lang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VWS MEMSEP s.r.o.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Janouch</dc:creator>
  <cp:lastModifiedBy>milan.janouch</cp:lastModifiedBy>
  <cp:revision>2</cp:revision>
  <dcterms:created xsi:type="dcterms:W3CDTF">2018-11-14T12:47:00Z</dcterms:created>
  <dcterms:modified xsi:type="dcterms:W3CDTF">2018-11-14T12:47:00Z</dcterms:modified>
</cp:coreProperties>
</file>