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8" w:rsidRDefault="00A07E02" w:rsidP="00E81558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-404495</wp:posOffset>
            </wp:positionV>
            <wp:extent cx="1790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70" y="20880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sep by Veolia 18.8.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C50EC9">
        <w:rPr>
          <w:b/>
          <w:sz w:val="40"/>
          <w:szCs w:val="40"/>
        </w:rPr>
        <w:t>1375</w:t>
      </w:r>
    </w:p>
    <w:p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:rsidR="00124A54" w:rsidRPr="00124A54" w:rsidRDefault="00124A54" w:rsidP="00E81558">
      <w:pPr>
        <w:rPr>
          <w:b/>
          <w:color w:val="4F81BD" w:themeColor="accent1"/>
          <w:sz w:val="40"/>
          <w:szCs w:val="40"/>
        </w:rPr>
      </w:pPr>
      <w:r w:rsidRPr="00124A54">
        <w:rPr>
          <w:b/>
          <w:color w:val="4F81BD" w:themeColor="accent1"/>
          <w:sz w:val="40"/>
          <w:szCs w:val="40"/>
        </w:rPr>
        <w:t>VWS MEMSEP</w:t>
      </w:r>
    </w:p>
    <w:p w:rsidR="00E81558" w:rsidRPr="00E16999" w:rsidRDefault="00E81558" w:rsidP="00E81558">
      <w:pPr>
        <w:rPr>
          <w:color w:val="4F81BD" w:themeColor="accent1"/>
        </w:rPr>
      </w:pPr>
    </w:p>
    <w:p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:rsidR="00C50EC9" w:rsidRDefault="00C50EC9" w:rsidP="00C50EC9">
      <w:r>
        <w:t xml:space="preserve">HYDREX 1375 je silná </w:t>
      </w:r>
      <w:r w:rsidRPr="007D3E46">
        <w:rPr>
          <w:b/>
        </w:rPr>
        <w:t>směs polymerního dispergačního prostředku</w:t>
      </w:r>
      <w:r>
        <w:t xml:space="preserve"> se </w:t>
      </w:r>
      <w:r w:rsidRPr="00A07E02">
        <w:rPr>
          <w:b/>
        </w:rPr>
        <w:t>silným inhibitorem vodního kamene</w:t>
      </w:r>
      <w:r>
        <w:t xml:space="preserve"> a </w:t>
      </w:r>
      <w:r w:rsidRPr="007D3E46">
        <w:rPr>
          <w:b/>
        </w:rPr>
        <w:t>vazače kyslíku</w:t>
      </w:r>
      <w:r>
        <w:t xml:space="preserve"> pro celkovou úpravu kotelní vody v jednom přípravku.</w:t>
      </w:r>
    </w:p>
    <w:p w:rsidR="00C50EC9" w:rsidRDefault="00C50EC9" w:rsidP="00C50EC9">
      <w:r>
        <w:t xml:space="preserve">HYDREX 1375 je navržen pro různé provozní podmínky. </w:t>
      </w:r>
    </w:p>
    <w:p w:rsidR="00E81558" w:rsidRDefault="00C50EC9" w:rsidP="00C50EC9">
      <w:r>
        <w:t>HYDREX 1375 udržuje čisté teplosměnné plochy v systémech na výrobu páry.</w:t>
      </w:r>
      <w:r w:rsidR="00E81558">
        <w:t xml:space="preserve"> </w:t>
      </w:r>
    </w:p>
    <w:p w:rsidR="00E16999" w:rsidRPr="00E16999" w:rsidRDefault="00E16999" w:rsidP="00E81558"/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:rsidR="00C50EC9" w:rsidRDefault="00C50EC9" w:rsidP="00C50EC9">
      <w:r>
        <w:t>• Kapalný produkt</w:t>
      </w:r>
      <w:r w:rsidR="005846C6">
        <w:t xml:space="preserve"> - </w:t>
      </w:r>
      <w:r>
        <w:t xml:space="preserve"> snadné </w:t>
      </w:r>
      <w:r w:rsidR="005846C6">
        <w:t xml:space="preserve">dávkování </w:t>
      </w:r>
    </w:p>
    <w:p w:rsidR="00C50EC9" w:rsidRDefault="00C50EC9" w:rsidP="00C50EC9">
      <w:r>
        <w:t>• Vysoce koncentrovaný přípravek</w:t>
      </w:r>
    </w:p>
    <w:p w:rsidR="00C50EC9" w:rsidRDefault="00C50EC9" w:rsidP="00C50EC9">
      <w:r>
        <w:t>• účinné v široké škále pro</w:t>
      </w:r>
      <w:r w:rsidR="005846C6">
        <w:t>vozních podmínek a kvalitě vody</w:t>
      </w:r>
    </w:p>
    <w:p w:rsidR="005846C6" w:rsidRDefault="005846C6" w:rsidP="00C50EC9"/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:rsidR="005846C6" w:rsidRDefault="005846C6" w:rsidP="005846C6">
      <w:r>
        <w:t>HYDREX 1375 může být dávkován čistý (preferovaný způsob aplikace), přímo z přepravního obalu, nebo zředěný v denní nádrži. Dávkování do deaerátoru.</w:t>
      </w:r>
    </w:p>
    <w:p w:rsidR="005846C6" w:rsidRDefault="005846C6" w:rsidP="005846C6">
      <w:r>
        <w:t>Dávkování se musí vypočítat na základě vlastností vody a provozních podmínkách.</w:t>
      </w:r>
    </w:p>
    <w:p w:rsidR="00E81558" w:rsidRDefault="005846C6" w:rsidP="005846C6">
      <w:r>
        <w:t>Prosím, obraťte se na svého poradce.</w:t>
      </w:r>
    </w:p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Specifikace</w:t>
      </w:r>
    </w:p>
    <w:p w:rsidR="005846C6" w:rsidRDefault="005846C6" w:rsidP="005846C6">
      <w:r>
        <w:t>Fyzikální forma: Čirá až mlžná kapalina</w:t>
      </w:r>
    </w:p>
    <w:p w:rsidR="005846C6" w:rsidRDefault="005846C6" w:rsidP="005846C6">
      <w:r>
        <w:t>Hustota při 20 ° C (kg / l): 1,44 kg / l</w:t>
      </w:r>
    </w:p>
    <w:p w:rsidR="005846C6" w:rsidRDefault="005846C6" w:rsidP="005846C6">
      <w:r>
        <w:t>Specifická hmotnost (g / cm3) při 25 ° C: 1,44 (voda = 1,00)</w:t>
      </w:r>
    </w:p>
    <w:p w:rsidR="005846C6" w:rsidRDefault="005846C6" w:rsidP="005846C6">
      <w:r>
        <w:t>pH výrobku (jako příslušenství): 12</w:t>
      </w:r>
    </w:p>
    <w:p w:rsidR="005846C6" w:rsidRDefault="005846C6" w:rsidP="005846C6">
      <w:r>
        <w:t>Pach: bez zápachu</w:t>
      </w:r>
    </w:p>
    <w:p w:rsidR="005846C6" w:rsidRDefault="005846C6" w:rsidP="005846C6">
      <w:r>
        <w:lastRenderedPageBreak/>
        <w:t>Bod tuhnutí (° C / ° F): 0 ° C / 32 ° F</w:t>
      </w:r>
    </w:p>
    <w:p w:rsidR="005846C6" w:rsidRDefault="005846C6" w:rsidP="005846C6">
      <w:r>
        <w:t>Bod varu (° C / ° F): 100 ° C / 212 ° F</w:t>
      </w:r>
    </w:p>
    <w:p w:rsidR="005846C6" w:rsidRDefault="005846C6" w:rsidP="005846C6">
      <w:r>
        <w:t>Rozpustnost: Kompletní ve vodě</w:t>
      </w:r>
    </w:p>
    <w:p w:rsidR="00E81558" w:rsidRDefault="005846C6" w:rsidP="00E81558">
      <w:r>
        <w:t>Viskozita:&gt; 1 (Voda = 1)</w:t>
      </w:r>
    </w:p>
    <w:p w:rsidR="005846C6" w:rsidRDefault="005846C6" w:rsidP="00E81558"/>
    <w:p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:rsidR="005846C6" w:rsidRDefault="005846C6" w:rsidP="005846C6">
      <w:r>
        <w:t xml:space="preserve">Síťovaný </w:t>
      </w:r>
      <w:r w:rsidR="007D3E46">
        <w:t>polyetylen</w:t>
      </w:r>
      <w:r>
        <w:t xml:space="preserve"> (HDPE), PP, PVDF, nerezová ocel </w:t>
      </w:r>
    </w:p>
    <w:p w:rsidR="005846C6" w:rsidRDefault="005846C6" w:rsidP="005846C6">
      <w:r>
        <w:t>jsou vhodné materiálové konstrukce pro velkoobjemové nádrže.</w:t>
      </w:r>
    </w:p>
    <w:p w:rsidR="005846C6" w:rsidRDefault="007D3E46" w:rsidP="005846C6">
      <w:r>
        <w:t>Bezešvá ocel</w:t>
      </w:r>
      <w:r w:rsidR="005846C6">
        <w:t xml:space="preserve">, pozinkovaná ocel a měď se nedoporučuje v jakékoliv části dávkování. </w:t>
      </w:r>
    </w:p>
    <w:p w:rsidR="00E81558" w:rsidRPr="005846C6" w:rsidRDefault="005846C6" w:rsidP="005846C6">
      <w:r>
        <w:t>Nerezová ocel, HDPE, PVDF nebo PVC jsou většinou nejlepší volbou pro dávkovací hlavy čerpadel.</w:t>
      </w:r>
    </w:p>
    <w:p w:rsidR="005846C6" w:rsidRDefault="005846C6" w:rsidP="00E81558">
      <w:pPr>
        <w:rPr>
          <w:color w:val="4F81BD" w:themeColor="accent1"/>
        </w:rPr>
      </w:pPr>
    </w:p>
    <w:p w:rsidR="00E81558" w:rsidRPr="005846C6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:rsidR="005846C6" w:rsidRDefault="005846C6" w:rsidP="00E81558">
      <w:r>
        <w:t xml:space="preserve">Nemíchejte stále produkt – uvolňování těkavých složek. Skladujte od 5°C do </w:t>
      </w:r>
      <w:r w:rsidR="007D3E46">
        <w:t>32 °C. Chraňte</w:t>
      </w:r>
      <w:r>
        <w:t xml:space="preserve"> před mrazem. </w:t>
      </w:r>
    </w:p>
    <w:p w:rsidR="00E16999" w:rsidRDefault="005846C6" w:rsidP="00E81558">
      <w:r>
        <w:t>Promrzlý prostředek je možno rozehřát a použít/ nedoporučuje se/.</w:t>
      </w:r>
    </w:p>
    <w:p w:rsidR="00E16999" w:rsidRDefault="005846C6" w:rsidP="00E81558">
      <w:r>
        <w:t>Obaly: Kontejner, sud,</w:t>
      </w:r>
      <w:r w:rsidR="007D3E46">
        <w:t xml:space="preserve"> k</w:t>
      </w:r>
      <w:r>
        <w:t>anystr</w:t>
      </w:r>
    </w:p>
    <w:p w:rsidR="005846C6" w:rsidRDefault="005846C6" w:rsidP="00E81558"/>
    <w:p w:rsidR="007D3E46" w:rsidRPr="005846C6" w:rsidRDefault="007D3E46" w:rsidP="007D3E46">
      <w:pPr>
        <w:rPr>
          <w:color w:val="4F81BD" w:themeColor="accent1"/>
        </w:rPr>
      </w:pPr>
      <w:r>
        <w:rPr>
          <w:color w:val="4F81BD" w:themeColor="accent1"/>
        </w:rPr>
        <w:t>Bezpečnostní informace</w:t>
      </w:r>
    </w:p>
    <w:p w:rsidR="007D3E46" w:rsidRDefault="007D3E46" w:rsidP="007D3E46">
      <w:r>
        <w:t>Řiďte se pokyny v BL</w:t>
      </w:r>
    </w:p>
    <w:p w:rsidR="00E16999" w:rsidRPr="007D3E46" w:rsidRDefault="00E16999" w:rsidP="00E81558">
      <w:pPr>
        <w:rPr>
          <w:b/>
        </w:rPr>
      </w:pPr>
    </w:p>
    <w:sectPr w:rsidR="00E16999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8"/>
    <w:rsid w:val="000A09A9"/>
    <w:rsid w:val="00124A54"/>
    <w:rsid w:val="00165B6A"/>
    <w:rsid w:val="002C6A9F"/>
    <w:rsid w:val="005846C6"/>
    <w:rsid w:val="006D794C"/>
    <w:rsid w:val="007D3E46"/>
    <w:rsid w:val="00A07E02"/>
    <w:rsid w:val="00C50EC9"/>
    <w:rsid w:val="00E16999"/>
    <w:rsid w:val="00E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milan.janouch</cp:lastModifiedBy>
  <cp:revision>2</cp:revision>
  <dcterms:created xsi:type="dcterms:W3CDTF">2018-11-14T12:04:00Z</dcterms:created>
  <dcterms:modified xsi:type="dcterms:W3CDTF">2018-11-14T12:04:00Z</dcterms:modified>
</cp:coreProperties>
</file>